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4B" w:rsidRDefault="00B62D4B" w:rsidP="00B62D4B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B62D4B" w:rsidRDefault="00B62D4B" w:rsidP="00B62D4B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9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D4B" w:rsidRDefault="00B62D4B" w:rsidP="00B62D4B">
      <w:pPr>
        <w:pStyle w:val="BodyText"/>
        <w:spacing w:before="9"/>
        <w:jc w:val="center"/>
        <w:rPr>
          <w:sz w:val="20"/>
        </w:rPr>
      </w:pPr>
    </w:p>
    <w:p w:rsidR="00B62D4B" w:rsidRDefault="00B62D4B" w:rsidP="00B62D4B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B62D4B" w:rsidTr="005C263B">
        <w:trPr>
          <w:trHeight w:val="377"/>
        </w:trPr>
        <w:tc>
          <w:tcPr>
            <w:tcW w:w="7875" w:type="dxa"/>
          </w:tcPr>
          <w:p w:rsidR="00B62D4B" w:rsidRDefault="00B62D4B" w:rsidP="00B62D4B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B62D4B">
              <w:rPr>
                <w:rFonts w:ascii="Times New Roman" w:eastAsia="Times New Roman" w:hAnsi="Times New Roman" w:cs="Times New Roman"/>
                <w:sz w:val="24"/>
              </w:rPr>
              <w:t>STRUCTURAL MECHANICS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1)</w:t>
            </w:r>
          </w:p>
        </w:tc>
        <w:tc>
          <w:tcPr>
            <w:tcW w:w="6133" w:type="dxa"/>
          </w:tcPr>
          <w:p w:rsidR="00B62D4B" w:rsidRDefault="00B62D4B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B62D4B" w:rsidTr="005C263B">
        <w:trPr>
          <w:trHeight w:val="503"/>
        </w:trPr>
        <w:tc>
          <w:tcPr>
            <w:tcW w:w="7875" w:type="dxa"/>
          </w:tcPr>
          <w:p w:rsidR="00B62D4B" w:rsidRDefault="00B62D4B" w:rsidP="005C263B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B62D4B">
              <w:rPr>
                <w:rFonts w:ascii="Times New Roman" w:eastAsia="Times New Roman" w:hAnsi="Times New Roman" w:cs="Times New Roman"/>
                <w:sz w:val="28"/>
                <w:szCs w:val="28"/>
              </w:rPr>
              <w:t>SANGEETA MOHANTY</w:t>
            </w:r>
          </w:p>
        </w:tc>
        <w:tc>
          <w:tcPr>
            <w:tcW w:w="6133" w:type="dxa"/>
          </w:tcPr>
          <w:p w:rsidR="00B62D4B" w:rsidRDefault="00B62D4B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B62D4B" w:rsidTr="005C263B">
        <w:trPr>
          <w:trHeight w:val="396"/>
        </w:trPr>
        <w:tc>
          <w:tcPr>
            <w:tcW w:w="7875" w:type="dxa"/>
          </w:tcPr>
          <w:p w:rsidR="00B62D4B" w:rsidRDefault="00B62D4B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B62D4B" w:rsidRDefault="00B62D4B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B62D4B" w:rsidTr="005C263B">
        <w:trPr>
          <w:trHeight w:val="316"/>
        </w:trPr>
        <w:tc>
          <w:tcPr>
            <w:tcW w:w="2696" w:type="dxa"/>
          </w:tcPr>
          <w:p w:rsidR="00B62D4B" w:rsidRDefault="00B62D4B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B62D4B" w:rsidTr="005C263B">
        <w:trPr>
          <w:trHeight w:val="316"/>
        </w:trPr>
        <w:tc>
          <w:tcPr>
            <w:tcW w:w="2696" w:type="dxa"/>
          </w:tcPr>
          <w:p w:rsidR="00B62D4B" w:rsidRDefault="00B62D4B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B62D4B" w:rsidRDefault="00B62D4B" w:rsidP="00B62D4B">
      <w:pPr>
        <w:pStyle w:val="BodyText"/>
        <w:jc w:val="center"/>
        <w:rPr>
          <w:sz w:val="20"/>
        </w:rPr>
      </w:pPr>
    </w:p>
    <w:p w:rsidR="00B62D4B" w:rsidRDefault="00B62D4B" w:rsidP="00B62D4B">
      <w:pPr>
        <w:pStyle w:val="BodyText"/>
        <w:spacing w:before="8"/>
        <w:jc w:val="center"/>
        <w:rPr>
          <w:sz w:val="10"/>
        </w:rPr>
      </w:pPr>
    </w:p>
    <w:p w:rsidR="001C665C" w:rsidRDefault="001C665C">
      <w:pPr>
        <w:spacing w:after="0"/>
        <w:ind w:left="1"/>
        <w:jc w:val="both"/>
      </w:pPr>
    </w:p>
    <w:p w:rsidR="00B62D4B" w:rsidRDefault="00B62D4B" w:rsidP="00B62D4B">
      <w:pPr>
        <w:spacing w:after="0"/>
        <w:jc w:val="both"/>
      </w:pPr>
    </w:p>
    <w:p w:rsidR="00B62D4B" w:rsidRDefault="00B62D4B">
      <w:pPr>
        <w:spacing w:after="0"/>
        <w:ind w:left="1"/>
        <w:jc w:val="both"/>
      </w:pPr>
    </w:p>
    <w:tbl>
      <w:tblPr>
        <w:tblStyle w:val="TableGrid"/>
        <w:tblW w:w="13954" w:type="dxa"/>
        <w:tblInd w:w="6" w:type="dxa"/>
        <w:tblCellMar>
          <w:top w:w="15" w:type="dxa"/>
          <w:left w:w="105" w:type="dxa"/>
        </w:tblCellMar>
        <w:tblLook w:val="04A0"/>
      </w:tblPr>
      <w:tblGrid>
        <w:gridCol w:w="2716"/>
        <w:gridCol w:w="3346"/>
        <w:gridCol w:w="2550"/>
        <w:gridCol w:w="5342"/>
      </w:tblGrid>
      <w:tr w:rsidR="001C665C">
        <w:trPr>
          <w:trHeight w:val="560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Discipline:  </w:t>
            </w:r>
          </w:p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Civil Engineering </w:t>
            </w:r>
          </w:p>
        </w:tc>
        <w:tc>
          <w:tcPr>
            <w:tcW w:w="5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Semester:  3</w:t>
            </w:r>
            <w:r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rd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76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Name of the teaching faculty:  Dr. </w:t>
            </w:r>
            <w:r w:rsidR="00753EBA">
              <w:rPr>
                <w:rFonts w:ascii="Times New Roman" w:eastAsia="Times New Roman" w:hAnsi="Times New Roman" w:cs="Times New Roman"/>
                <w:b/>
                <w:sz w:val="24"/>
              </w:rPr>
              <w:t>Sangeeta Mohanty</w:t>
            </w:r>
          </w:p>
        </w:tc>
      </w:tr>
      <w:tr w:rsidR="001C665C">
        <w:trPr>
          <w:trHeight w:val="841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Subject:  </w:t>
            </w:r>
          </w:p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Structural Mechanics </w:t>
            </w:r>
          </w:p>
        </w:tc>
        <w:tc>
          <w:tcPr>
            <w:tcW w:w="5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after="4" w:line="238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No. of Days/ per week class allotted: 05 periods per week. (Monday-1 period, Tuesday-2 period, </w:t>
            </w:r>
          </w:p>
          <w:p w:rsidR="001C665C" w:rsidRDefault="00F54B1F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Wednessday-1 period, Thursday-1 period)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after="4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Semester From Date: 01-10-2021 To Date: 08-012022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No. of weeks: 13 weeks </w:t>
            </w:r>
          </w:p>
        </w:tc>
      </w:tr>
      <w:tr w:rsidR="001C665C">
        <w:trPr>
          <w:trHeight w:val="285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Week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Class Day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left="3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No of period available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Theory Topics </w:t>
            </w:r>
          </w:p>
        </w:tc>
      </w:tr>
      <w:tr w:rsidR="001C665C">
        <w:trPr>
          <w:trHeight w:val="84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1ST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04/10/2021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1.0 Review Of Basic Concepts 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Basic Principle of Mechanics: Force, Moment, support conditions,  </w:t>
            </w:r>
          </w:p>
        </w:tc>
      </w:tr>
      <w:tr w:rsidR="001C665C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05/10/2021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Conditions of equilibrium, C.G &amp; MI, Free body diagram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1.2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Review of CG and MI of different sections  </w:t>
            </w:r>
          </w:p>
        </w:tc>
      </w:tr>
      <w:tr w:rsidR="001C665C">
        <w:trPr>
          <w:trHeight w:val="1941"/>
        </w:trPr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2ND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2.0Simple And Complex Stress, Strain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2.1 Simple Stresses and Strains </w:t>
            </w:r>
          </w:p>
          <w:p w:rsidR="001C665C" w:rsidRDefault="00F54B1F">
            <w:pPr>
              <w:ind w:right="1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Introduction to stresses and strains: Mechanical properties of materials – Rigidity, Elasticity, Plasticity, Compressibility, Hardness, Toughness,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Stiffness, Brittleness, Ductility, Malleability, Creep, Fatigue, Tenacity, Durability,  </w:t>
            </w:r>
          </w:p>
        </w:tc>
      </w:tr>
      <w:tr w:rsidR="001C665C">
        <w:trPr>
          <w:trHeight w:val="841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3RD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 Types of stresses -Tensile, Compressive and Shear stresses, Types of strains - Tensile, Compressive and Shear strains,  </w:t>
            </w:r>
          </w:p>
        </w:tc>
      </w:tr>
      <w:tr w:rsidR="001C665C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after="46" w:line="238" w:lineRule="auto"/>
              <w:ind w:right="11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 Complimentary shear stress - Diagonal tensile / compressive Stresses due to shear, Complimentary shear stress - Diagonal tensile / compressive Stresses due to shear, Elongation and Contraction, Longitudinal and Lateral strains, Poisson’s Ratio, Volumetric strain, computation of stress, strain,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Poisson’s ratio, change in dimensions and volume etc,  </w:t>
            </w:r>
          </w:p>
        </w:tc>
      </w:tr>
    </w:tbl>
    <w:p w:rsidR="001C665C" w:rsidRDefault="001C665C">
      <w:pPr>
        <w:spacing w:after="0"/>
        <w:ind w:left="-1440"/>
      </w:pPr>
    </w:p>
    <w:tbl>
      <w:tblPr>
        <w:tblStyle w:val="TableGrid"/>
        <w:tblW w:w="13954" w:type="dxa"/>
        <w:tblInd w:w="6" w:type="dxa"/>
        <w:tblCellMar>
          <w:top w:w="16" w:type="dxa"/>
          <w:left w:w="105" w:type="dxa"/>
          <w:right w:w="50" w:type="dxa"/>
        </w:tblCellMar>
        <w:tblLook w:val="04A0"/>
      </w:tblPr>
      <w:tblGrid>
        <w:gridCol w:w="2716"/>
        <w:gridCol w:w="3346"/>
        <w:gridCol w:w="2550"/>
        <w:gridCol w:w="5342"/>
      </w:tblGrid>
      <w:tr w:rsidR="001C665C">
        <w:trPr>
          <w:trHeight w:val="565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2.1Hooke’s law - Elastic Constants, Derivation of relationship between the elastic constants.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28/10/2021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Monthly Class Test </w:t>
            </w:r>
          </w:p>
        </w:tc>
      </w:tr>
      <w:tr w:rsidR="001C665C">
        <w:trPr>
          <w:trHeight w:val="1111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after="1" w:line="237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2.2 Application of simple stress and strain in engineering field: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Behaviour of ductile and brittle materials under direct loads, Stress Strain curve of a ductile material  </w:t>
            </w:r>
          </w:p>
        </w:tc>
      </w:tr>
      <w:tr w:rsidR="001C665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line="24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2.2 Limit of proportionality, Elastic limit, Yield stress, Ultimate stress, Breaking stress, </w:t>
            </w:r>
          </w:p>
          <w:p w:rsidR="001C665C" w:rsidRDefault="00F54B1F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Percentage elongation, Percentage reduction in area, Significance of percentage elongation and reduction in area of cross section </w:t>
            </w:r>
          </w:p>
        </w:tc>
      </w:tr>
      <w:tr w:rsidR="001C665C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03/11/2021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2.2 Deformation of prismatic bars due to uniaxial load, Deformation of prismatic bars due to its self weight</w:t>
            </w:r>
          </w:p>
        </w:tc>
      </w:tr>
      <w:tr w:rsidR="001C665C">
        <w:trPr>
          <w:trHeight w:val="1666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2.3 Complex stress and strain </w:t>
            </w:r>
          </w:p>
          <w:p w:rsidR="001C665C" w:rsidRDefault="00F54B1F">
            <w:pPr>
              <w:spacing w:line="239" w:lineRule="auto"/>
              <w:ind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Principal stresses and strains: Occurrence of normal and tangential stresses, Concept of Principal stress and Principal Planes, major and minor principal stresses and their orientations </w:t>
            </w:r>
          </w:p>
          <w:p w:rsidR="001C665C" w:rsidRDefault="001C665C"/>
        </w:tc>
      </w:tr>
      <w:tr w:rsidR="001C665C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09/11/2021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 Mohr’s Circle and its application to solve problems of complex stresses  </w:t>
            </w:r>
          </w:p>
        </w:tc>
      </w:tr>
      <w:tr w:rsidR="001C665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3.0Stresses In Beams and Shafts </w:t>
            </w:r>
          </w:p>
          <w:p w:rsidR="001C665C" w:rsidRDefault="00F54B1F">
            <w:pPr>
              <w:spacing w:line="239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3.1 Stresses in beams due to bending: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Bending stress in beams – Theory of simple bending – Assumptions </w:t>
            </w:r>
          </w:p>
          <w:p w:rsidR="001C665C" w:rsidRDefault="001C665C"/>
        </w:tc>
      </w:tr>
      <w:tr w:rsidR="001C665C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 Moment of resistance – Equation for Flexure– Flexural stress distribution –  </w:t>
            </w:r>
          </w:p>
          <w:p w:rsidR="001C665C" w:rsidRDefault="001C665C"/>
        </w:tc>
      </w:tr>
    </w:tbl>
    <w:p w:rsidR="001C665C" w:rsidRDefault="001C665C">
      <w:pPr>
        <w:spacing w:after="0"/>
        <w:ind w:left="-1440"/>
      </w:pPr>
    </w:p>
    <w:tbl>
      <w:tblPr>
        <w:tblStyle w:val="TableGrid"/>
        <w:tblW w:w="13954" w:type="dxa"/>
        <w:tblInd w:w="6" w:type="dxa"/>
        <w:tblCellMar>
          <w:top w:w="16" w:type="dxa"/>
          <w:left w:w="105" w:type="dxa"/>
          <w:right w:w="51" w:type="dxa"/>
        </w:tblCellMar>
        <w:tblLook w:val="04A0"/>
      </w:tblPr>
      <w:tblGrid>
        <w:gridCol w:w="2716"/>
        <w:gridCol w:w="3346"/>
        <w:gridCol w:w="2550"/>
        <w:gridCol w:w="5342"/>
      </w:tblGrid>
      <w:tr w:rsidR="001C665C">
        <w:trPr>
          <w:trHeight w:val="84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 Curvature of beam – Position of N.A. and Centroidal Axis – Flexural rigidity – Significance of Section modulus </w:t>
            </w:r>
          </w:p>
        </w:tc>
      </w:tr>
      <w:tr w:rsidR="001C665C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3.2 Shear stresses in beams: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Shear stress distribution in beams of rectangular, circular and standard sections symmetrical about vertical axis.  </w:t>
            </w:r>
          </w:p>
        </w:tc>
      </w:tr>
      <w:tr w:rsidR="001C665C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3.3 Stresses in shafts due to torsion: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Concept of torsion, basic assumptions of pure torsion,  </w:t>
            </w:r>
          </w:p>
        </w:tc>
      </w:tr>
      <w:tr w:rsidR="001C665C">
        <w:trPr>
          <w:trHeight w:val="11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 torsion of solid and hollow circular sections, polar moment of inertia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torsional shearing stresses, angle of twist, torsional rigidity, equation of torsion </w:t>
            </w:r>
          </w:p>
        </w:tc>
      </w:tr>
      <w:tr w:rsidR="001C665C">
        <w:trPr>
          <w:trHeight w:val="111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3.4 Combined bending and direct stresses: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Combination of stresses, Combined direct and bending stresses, Maximum and Minimum stresses in Sections, Conditions for no tension,  </w:t>
            </w:r>
          </w:p>
        </w:tc>
      </w:tr>
      <w:tr w:rsidR="001C665C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3.4 Limit of eccentricity, Middle third/fourth rule, Core or Kern for square, rectangular and circular sections, chimneys, dams and retaining walls  </w:t>
            </w:r>
          </w:p>
        </w:tc>
      </w:tr>
      <w:tr w:rsidR="001C665C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4.0Columns and Struts </w:t>
            </w:r>
          </w:p>
          <w:p w:rsidR="001C665C" w:rsidRDefault="00F54B1F">
            <w:pPr>
              <w:spacing w:line="237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4.1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Columns and Struts, Definition, Short and Long columns, End conditions, Equivalent length /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Effective length, Slenderness ratio,  </w:t>
            </w:r>
          </w:p>
        </w:tc>
      </w:tr>
      <w:tr w:rsidR="001C665C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 Axially loaded short and long column, Euler’s theory of long columns, Critical load for Columns with different end conditions  </w:t>
            </w:r>
          </w:p>
        </w:tc>
      </w:tr>
      <w:tr w:rsidR="001C665C">
        <w:trPr>
          <w:trHeight w:val="33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 Monthly Class Test </w:t>
            </w:r>
          </w:p>
        </w:tc>
      </w:tr>
      <w:tr w:rsidR="001C665C">
        <w:trPr>
          <w:trHeight w:val="11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30/11/2021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5.0 Shear Force and Bending Moment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5.1 Types of loads and beams: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Types of Loads: Concentrated (or) Point load, Uniformly Distributed load (UDL), Types of </w:t>
            </w:r>
          </w:p>
        </w:tc>
      </w:tr>
    </w:tbl>
    <w:p w:rsidR="001C665C" w:rsidRDefault="001C665C">
      <w:pPr>
        <w:spacing w:after="0"/>
        <w:ind w:left="-1440"/>
      </w:pPr>
    </w:p>
    <w:tbl>
      <w:tblPr>
        <w:tblStyle w:val="TableGrid"/>
        <w:tblW w:w="13954" w:type="dxa"/>
        <w:tblInd w:w="6" w:type="dxa"/>
        <w:tblCellMar>
          <w:top w:w="16" w:type="dxa"/>
          <w:left w:w="105" w:type="dxa"/>
          <w:right w:w="52" w:type="dxa"/>
        </w:tblCellMar>
        <w:tblLook w:val="04A0"/>
      </w:tblPr>
      <w:tblGrid>
        <w:gridCol w:w="2716"/>
        <w:gridCol w:w="3346"/>
        <w:gridCol w:w="2550"/>
        <w:gridCol w:w="5342"/>
      </w:tblGrid>
      <w:tr w:rsidR="001C665C">
        <w:trPr>
          <w:trHeight w:val="565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Supports: Simple support, Roller support, Hinged support, Fixed support, 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Internal Assessment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Internal Assessment </w:t>
            </w:r>
          </w:p>
        </w:tc>
      </w:tr>
      <w:tr w:rsidR="001C665C">
        <w:trPr>
          <w:trHeight w:val="561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06/12/2021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5.1Types of Reactions: Vertical reaction, Horizontal reaction, Moment reaction </w:t>
            </w:r>
          </w:p>
        </w:tc>
      </w:tr>
      <w:tr w:rsidR="001C665C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5.1Types of Beams based on support conditions: Calculation of support reactions using equations of static equilibrium. </w:t>
            </w:r>
          </w:p>
        </w:tc>
      </w:tr>
      <w:tr w:rsidR="001C665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line="237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 Shear Force and Bending Moment: Signs Convention for S.F. and B.M, S.F and B.M of general cases of determinate beams with concentrated loads and udl only </w:t>
            </w:r>
          </w:p>
          <w:p w:rsidR="001C665C" w:rsidRDefault="001C665C"/>
        </w:tc>
      </w:tr>
      <w:tr w:rsidR="001C665C">
        <w:trPr>
          <w:trHeight w:val="11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09/12/2021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after="1" w:line="237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 S.F and B.M diagrams for Cantilevers, Simply supported beams and Over hanging beams, Position of maximum BM </w:t>
            </w:r>
          </w:p>
          <w:p w:rsidR="001C665C" w:rsidRDefault="001C665C"/>
        </w:tc>
      </w:tr>
      <w:tr w:rsidR="001C665C">
        <w:trPr>
          <w:trHeight w:val="565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 Point of contra flexure, Relation between intensity of load, S.F and B.M. </w:t>
            </w:r>
          </w:p>
        </w:tc>
      </w:tr>
      <w:tr w:rsidR="001C665C">
        <w:trPr>
          <w:trHeight w:val="8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6.0Slope and Deflection </w:t>
            </w:r>
          </w:p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6.1 Introduction: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Shape and nature of elastic curve (deflection curve); </w:t>
            </w:r>
          </w:p>
        </w:tc>
      </w:tr>
      <w:tr w:rsidR="001C665C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6.1Relationship between slope deflection and curvature (No derivation), Importance of slope and deflection. </w:t>
            </w:r>
          </w:p>
        </w:tc>
      </w:tr>
      <w:tr w:rsidR="001C665C">
        <w:trPr>
          <w:trHeight w:val="13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spacing w:line="251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6.2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Slope and deflection of cantilever and simply supported beams under concentrated and uniformly distributed load (by Double Integration method, Macaulay’s method). </w:t>
            </w:r>
          </w:p>
          <w:p w:rsidR="001C665C" w:rsidRDefault="001C665C"/>
        </w:tc>
      </w:tr>
      <w:tr w:rsidR="001C665C">
        <w:trPr>
          <w:trHeight w:val="1115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6.2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Slope and deflection of cantilever and simply supported beams under concentrated and uniformly distributed load (by Double Integration method, Macaulay’s method). </w:t>
            </w:r>
          </w:p>
        </w:tc>
      </w:tr>
      <w:tr w:rsidR="001C665C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7.0Indeterminate Beams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7.1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Indeterminacy in beams, Principle of consistent deformation/compatibility </w:t>
            </w:r>
          </w:p>
        </w:tc>
      </w:tr>
      <w:tr w:rsidR="001C665C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7.1 Analysis of propped cantilever, fixed and two span continuous beams by principle of superposition </w:t>
            </w:r>
          </w:p>
        </w:tc>
      </w:tr>
      <w:tr w:rsidR="001C665C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7.1 SF and BM diagrams (point load and udl covering full span) </w:t>
            </w:r>
          </w:p>
        </w:tc>
      </w:tr>
      <w:tr w:rsidR="001C665C">
        <w:trPr>
          <w:trHeight w:val="84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12TH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8.0Trusses </w:t>
            </w:r>
          </w:p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8.1 Introduction: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Types of trusses, statically determinate and indeterminate trusses </w:t>
            </w:r>
          </w:p>
        </w:tc>
      </w:tr>
      <w:tr w:rsidR="001C665C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8.2 Analysis of trusses: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Analytical method ( Method of joints, method of Section)  </w:t>
            </w:r>
          </w:p>
        </w:tc>
      </w:tr>
      <w:tr w:rsidR="001C665C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8.2 degree of indeterminacy, stable and unstable trusses, advantages of trusses. 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30/12/2021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Monthly Class Test </w:t>
            </w:r>
          </w:p>
        </w:tc>
      </w:tr>
      <w:tr w:rsidR="001C665C">
        <w:trPr>
          <w:trHeight w:val="330"/>
        </w:trPr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65C" w:rsidRDefault="00F54B1F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13TH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03/01/2022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Revision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04/01/2022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Revision </w:t>
            </w:r>
          </w:p>
        </w:tc>
      </w:tr>
      <w:tr w:rsidR="001C665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05/01/2022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Revision </w:t>
            </w:r>
          </w:p>
        </w:tc>
      </w:tr>
      <w:tr w:rsidR="001C665C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1C665C"/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06/01/2022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65C" w:rsidRDefault="00F54B1F">
            <w:r>
              <w:rPr>
                <w:rFonts w:ascii="Times New Roman" w:eastAsia="Times New Roman" w:hAnsi="Times New Roman" w:cs="Times New Roman"/>
                <w:sz w:val="24"/>
              </w:rPr>
              <w:t xml:space="preserve">Previous Year Questions Discussion </w:t>
            </w:r>
          </w:p>
        </w:tc>
      </w:tr>
    </w:tbl>
    <w:p w:rsidR="001C665C" w:rsidRDefault="001C665C">
      <w:pPr>
        <w:spacing w:after="155"/>
        <w:ind w:left="1"/>
        <w:jc w:val="both"/>
      </w:pPr>
    </w:p>
    <w:p w:rsidR="001C665C" w:rsidRDefault="001C665C">
      <w:pPr>
        <w:ind w:left="1"/>
        <w:jc w:val="both"/>
      </w:pPr>
    </w:p>
    <w:p w:rsidR="001C665C" w:rsidRDefault="001C665C">
      <w:pPr>
        <w:spacing w:after="0"/>
        <w:ind w:left="1"/>
        <w:jc w:val="both"/>
      </w:pPr>
    </w:p>
    <w:sectPr w:rsidR="001C665C" w:rsidSect="00B62D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5" w:orient="landscape"/>
      <w:pgMar w:top="1440" w:right="1440" w:bottom="1440" w:left="1440" w:header="722" w:footer="901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B28" w:rsidRDefault="00AE6B28">
      <w:pPr>
        <w:spacing w:after="0" w:line="240" w:lineRule="auto"/>
      </w:pPr>
      <w:r>
        <w:separator/>
      </w:r>
    </w:p>
  </w:endnote>
  <w:endnote w:type="continuationSeparator" w:id="1">
    <w:p w:rsidR="00AE6B28" w:rsidRDefault="00AE6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AD2700">
    <w:pPr>
      <w:spacing w:after="0"/>
      <w:ind w:left="7"/>
      <w:jc w:val="center"/>
    </w:pPr>
    <w:r>
      <w:fldChar w:fldCharType="begin"/>
    </w:r>
    <w:r w:rsidR="00F54B1F">
      <w:instrText xml:space="preserve"> PAGE   \* MERGEFORMAT </w:instrText>
    </w:r>
    <w:r>
      <w:fldChar w:fldCharType="separate"/>
    </w:r>
    <w:r w:rsidR="00F54B1F">
      <w:t>1</w:t>
    </w:r>
    <w:r>
      <w:fldChar w:fldCharType="end"/>
    </w:r>
  </w:p>
  <w:p w:rsidR="001C665C" w:rsidRDefault="001C665C">
    <w:pPr>
      <w:spacing w:after="0"/>
      <w:ind w:left="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AD2700">
    <w:pPr>
      <w:spacing w:after="0"/>
      <w:ind w:left="7"/>
      <w:jc w:val="center"/>
    </w:pPr>
    <w:r>
      <w:fldChar w:fldCharType="begin"/>
    </w:r>
    <w:r w:rsidR="00F54B1F">
      <w:instrText xml:space="preserve"> PAGE   \* MERGEFORMAT </w:instrText>
    </w:r>
    <w:r>
      <w:fldChar w:fldCharType="separate"/>
    </w:r>
    <w:r w:rsidR="00B62D4B">
      <w:rPr>
        <w:noProof/>
      </w:rPr>
      <w:t>2</w:t>
    </w:r>
    <w:r>
      <w:fldChar w:fldCharType="end"/>
    </w:r>
  </w:p>
  <w:p w:rsidR="001C665C" w:rsidRDefault="001C665C">
    <w:pPr>
      <w:spacing w:after="0"/>
      <w:ind w:left="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1C665C">
    <w:pPr>
      <w:spacing w:after="0"/>
      <w:ind w:left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B28" w:rsidRDefault="00AE6B28">
      <w:pPr>
        <w:spacing w:after="0" w:line="240" w:lineRule="auto"/>
      </w:pPr>
      <w:r>
        <w:separator/>
      </w:r>
    </w:p>
  </w:footnote>
  <w:footnote w:type="continuationSeparator" w:id="1">
    <w:p w:rsidR="00AE6B28" w:rsidRDefault="00AE6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F54B1F">
    <w:pPr>
      <w:spacing w:after="0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BHUBANANANDA ODISHA SCHOOL OF ENGINEERING, CUTTACK </w:t>
    </w:r>
  </w:p>
  <w:p w:rsidR="001C665C" w:rsidRDefault="00F54B1F">
    <w:pPr>
      <w:spacing w:after="0"/>
      <w:ind w:left="3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DEPARTMENT OF CIVIL ENGINEERING </w:t>
    </w:r>
  </w:p>
  <w:p w:rsidR="001C665C" w:rsidRDefault="00F54B1F">
    <w:pPr>
      <w:spacing w:after="0"/>
      <w:ind w:left="8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LESSON PLAN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F54B1F">
    <w:pPr>
      <w:spacing w:after="0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BHUBANANANDA ODISHA SCHOOL OF ENGINEERING, CUTTACK </w:t>
    </w:r>
  </w:p>
  <w:p w:rsidR="001C665C" w:rsidRDefault="00F54B1F">
    <w:pPr>
      <w:spacing w:after="0"/>
      <w:ind w:left="3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DEPARTMENT OF CIVIL ENGINEERING </w:t>
    </w:r>
  </w:p>
  <w:p w:rsidR="001C665C" w:rsidRDefault="00F54B1F">
    <w:pPr>
      <w:spacing w:after="0"/>
      <w:ind w:left="8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LESSON PLAN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C" w:rsidRDefault="00F54B1F">
    <w:pPr>
      <w:spacing w:after="0"/>
      <w:ind w:left="8"/>
      <w:jc w:val="center"/>
    </w:pPr>
    <w:r>
      <w:rPr>
        <w:rFonts w:ascii="Times New Roman" w:eastAsia="Times New Roman" w:hAnsi="Times New Roman" w:cs="Times New Roman"/>
        <w:b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C665C"/>
    <w:rsid w:val="001C665C"/>
    <w:rsid w:val="00260B32"/>
    <w:rsid w:val="004A6D62"/>
    <w:rsid w:val="00753EBA"/>
    <w:rsid w:val="00AD2700"/>
    <w:rsid w:val="00AE6B28"/>
    <w:rsid w:val="00B62D4B"/>
    <w:rsid w:val="00F54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700"/>
    <w:rPr>
      <w:rFonts w:ascii="Calibri" w:eastAsia="Calibri" w:hAnsi="Calibri" w:cs="Calibri"/>
      <w:color w:val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D270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62D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62D4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B62D4B"/>
    <w:pPr>
      <w:widowControl w:val="0"/>
      <w:autoSpaceDE w:val="0"/>
      <w:autoSpaceDN w:val="0"/>
      <w:spacing w:after="0" w:line="240" w:lineRule="auto"/>
      <w:ind w:left="109"/>
    </w:pPr>
    <w:rPr>
      <w:color w:val="auto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D4B"/>
    <w:rPr>
      <w:rFonts w:ascii="Tahoma" w:eastAsia="Calibri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DELL</cp:lastModifiedBy>
  <cp:revision>5</cp:revision>
  <dcterms:created xsi:type="dcterms:W3CDTF">2021-12-18T07:14:00Z</dcterms:created>
  <dcterms:modified xsi:type="dcterms:W3CDTF">2023-01-16T09:35:00Z</dcterms:modified>
</cp:coreProperties>
</file>